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9DDB" w14:textId="1ECF0BE5" w:rsidR="00FE067E" w:rsidRPr="004259A5" w:rsidRDefault="00CD36CF" w:rsidP="00EF6030">
      <w:pPr>
        <w:pStyle w:val="TitlePageOrigin"/>
        <w:rPr>
          <w:color w:val="auto"/>
        </w:rPr>
      </w:pPr>
      <w:r w:rsidRPr="004259A5">
        <w:rPr>
          <w:color w:val="auto"/>
        </w:rPr>
        <w:t>WEST virginia legislature</w:t>
      </w:r>
      <w:r w:rsidR="00740B2C" w:rsidRPr="004259A5">
        <w:rPr>
          <w:noProof/>
          <w:color w:val="auto"/>
        </w:rPr>
        <mc:AlternateContent>
          <mc:Choice Requires="wps">
            <w:drawing>
              <wp:anchor distT="0" distB="0" distL="114300" distR="114300" simplePos="0" relativeHeight="251659264" behindDoc="0" locked="0" layoutInCell="1" allowOverlap="1" wp14:anchorId="08080F49" wp14:editId="21A16773">
                <wp:simplePos x="0" y="0"/>
                <wp:positionH relativeFrom="column">
                  <wp:posOffset>6007100</wp:posOffset>
                </wp:positionH>
                <wp:positionV relativeFrom="paragraph">
                  <wp:posOffset>2260600</wp:posOffset>
                </wp:positionV>
                <wp:extent cx="635000" cy="476250"/>
                <wp:effectExtent l="0" t="0" r="12700" b="19050"/>
                <wp:wrapNone/>
                <wp:docPr id="6993122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E9B807F" w14:textId="0DE374DD" w:rsidR="00740B2C" w:rsidRPr="00740B2C" w:rsidRDefault="00740B2C" w:rsidP="00740B2C">
                            <w:pPr>
                              <w:spacing w:line="240" w:lineRule="auto"/>
                              <w:jc w:val="center"/>
                              <w:rPr>
                                <w:rFonts w:cs="Arial"/>
                                <w:b/>
                              </w:rPr>
                            </w:pPr>
                            <w:r w:rsidRPr="00740B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080F4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E9B807F" w14:textId="0DE374DD" w:rsidR="00740B2C" w:rsidRPr="00740B2C" w:rsidRDefault="00740B2C" w:rsidP="00740B2C">
                      <w:pPr>
                        <w:spacing w:line="240" w:lineRule="auto"/>
                        <w:jc w:val="center"/>
                        <w:rPr>
                          <w:rFonts w:cs="Arial"/>
                          <w:b/>
                        </w:rPr>
                      </w:pPr>
                      <w:r w:rsidRPr="00740B2C">
                        <w:rPr>
                          <w:rFonts w:cs="Arial"/>
                          <w:b/>
                        </w:rPr>
                        <w:t>FISCAL NOTE</w:t>
                      </w:r>
                    </w:p>
                  </w:txbxContent>
                </v:textbox>
              </v:shape>
            </w:pict>
          </mc:Fallback>
        </mc:AlternateContent>
      </w:r>
    </w:p>
    <w:p w14:paraId="21EE912F" w14:textId="2E4F81EC" w:rsidR="00CD36CF" w:rsidRPr="004259A5" w:rsidRDefault="00CD36CF" w:rsidP="00EF6030">
      <w:pPr>
        <w:pStyle w:val="TitlePageSession"/>
        <w:rPr>
          <w:color w:val="auto"/>
        </w:rPr>
      </w:pPr>
      <w:r w:rsidRPr="004259A5">
        <w:rPr>
          <w:color w:val="auto"/>
        </w:rPr>
        <w:t>20</w:t>
      </w:r>
      <w:r w:rsidR="006565E8" w:rsidRPr="004259A5">
        <w:rPr>
          <w:color w:val="auto"/>
        </w:rPr>
        <w:t>2</w:t>
      </w:r>
      <w:r w:rsidR="00355452" w:rsidRPr="004259A5">
        <w:rPr>
          <w:color w:val="auto"/>
        </w:rPr>
        <w:t>6</w:t>
      </w:r>
      <w:r w:rsidRPr="004259A5">
        <w:rPr>
          <w:color w:val="auto"/>
        </w:rPr>
        <w:t xml:space="preserve"> regular session</w:t>
      </w:r>
    </w:p>
    <w:p w14:paraId="56431659" w14:textId="469CEAD9" w:rsidR="00AC3B58" w:rsidRPr="004259A5" w:rsidRDefault="00355452" w:rsidP="00EF6030">
      <w:pPr>
        <w:pStyle w:val="TitlePageBillPrefix"/>
        <w:rPr>
          <w:color w:val="auto"/>
        </w:rPr>
      </w:pPr>
      <w:r w:rsidRPr="004259A5">
        <w:rPr>
          <w:color w:val="auto"/>
        </w:rPr>
        <w:t>Introduced</w:t>
      </w:r>
    </w:p>
    <w:p w14:paraId="66BD324A" w14:textId="5A0535EF" w:rsidR="00CD36CF" w:rsidRPr="004259A5" w:rsidRDefault="00F25086" w:rsidP="00EF6030">
      <w:pPr>
        <w:pStyle w:val="BillNumber"/>
        <w:rPr>
          <w:color w:val="auto"/>
        </w:rPr>
      </w:pPr>
      <w:sdt>
        <w:sdtPr>
          <w:rPr>
            <w:color w:val="auto"/>
          </w:rPr>
          <w:tag w:val="Chamber"/>
          <w:id w:val="893011969"/>
          <w:lock w:val="sdtLocked"/>
          <w:placeholder>
            <w:docPart w:val="7A91B2109266482E98A6199085C7DA71"/>
          </w:placeholder>
          <w:dropDownList>
            <w:listItem w:displayText="House" w:value="House"/>
            <w:listItem w:displayText="Senate" w:value="Senate"/>
          </w:dropDownList>
        </w:sdtPr>
        <w:sdtEndPr/>
        <w:sdtContent>
          <w:r w:rsidR="00355452" w:rsidRPr="004259A5">
            <w:rPr>
              <w:color w:val="auto"/>
            </w:rPr>
            <w:t>House</w:t>
          </w:r>
        </w:sdtContent>
      </w:sdt>
      <w:r w:rsidR="00303684" w:rsidRPr="004259A5">
        <w:rPr>
          <w:color w:val="auto"/>
        </w:rPr>
        <w:t xml:space="preserve"> </w:t>
      </w:r>
      <w:r w:rsidR="00CD36CF" w:rsidRPr="004259A5">
        <w:rPr>
          <w:color w:val="auto"/>
        </w:rPr>
        <w:t xml:space="preserve">Bill </w:t>
      </w:r>
      <w:sdt>
        <w:sdtPr>
          <w:rPr>
            <w:color w:val="auto"/>
          </w:rPr>
          <w:tag w:val="BNum"/>
          <w:id w:val="1645317809"/>
          <w:lock w:val="sdtLocked"/>
          <w:placeholder>
            <w:docPart w:val="0F5E4140208B4D24B3039CC9AF8B84B7"/>
          </w:placeholder>
          <w:text/>
        </w:sdtPr>
        <w:sdtEndPr/>
        <w:sdtContent>
          <w:r>
            <w:rPr>
              <w:color w:val="auto"/>
            </w:rPr>
            <w:t>5569</w:t>
          </w:r>
        </w:sdtContent>
      </w:sdt>
    </w:p>
    <w:p w14:paraId="03A1945D" w14:textId="77AF98E2" w:rsidR="008031C9" w:rsidRPr="004259A5" w:rsidRDefault="008031C9" w:rsidP="00EF6030">
      <w:pPr>
        <w:pStyle w:val="References"/>
        <w:rPr>
          <w:smallCaps/>
          <w:color w:val="auto"/>
        </w:rPr>
      </w:pPr>
      <w:r w:rsidRPr="004259A5">
        <w:rPr>
          <w:smallCaps/>
          <w:color w:val="auto"/>
        </w:rPr>
        <w:t xml:space="preserve">By </w:t>
      </w:r>
      <w:r w:rsidR="00355452" w:rsidRPr="004259A5">
        <w:rPr>
          <w:smallCaps/>
          <w:color w:val="auto"/>
        </w:rPr>
        <w:t>Delegate</w:t>
      </w:r>
      <w:r w:rsidR="001463FE">
        <w:rPr>
          <w:smallCaps/>
          <w:color w:val="auto"/>
        </w:rPr>
        <w:t>s</w:t>
      </w:r>
      <w:r w:rsidR="00355452" w:rsidRPr="004259A5">
        <w:rPr>
          <w:smallCaps/>
          <w:color w:val="auto"/>
        </w:rPr>
        <w:t xml:space="preserve"> </w:t>
      </w:r>
      <w:r w:rsidR="005D611B">
        <w:rPr>
          <w:smallCaps/>
          <w:color w:val="auto"/>
        </w:rPr>
        <w:t xml:space="preserve">G. </w:t>
      </w:r>
      <w:r w:rsidR="00355452" w:rsidRPr="004259A5">
        <w:rPr>
          <w:smallCaps/>
          <w:color w:val="auto"/>
        </w:rPr>
        <w:t>Ward</w:t>
      </w:r>
      <w:r w:rsidR="001463FE">
        <w:rPr>
          <w:smallCaps/>
          <w:color w:val="auto"/>
        </w:rPr>
        <w:t>, Flanigan, and Stephens</w:t>
      </w:r>
    </w:p>
    <w:p w14:paraId="2B690969" w14:textId="4892100C" w:rsidR="008031C9" w:rsidRPr="004259A5" w:rsidRDefault="00CD36CF" w:rsidP="00740B2C">
      <w:pPr>
        <w:pStyle w:val="References"/>
        <w:rPr>
          <w:color w:val="auto"/>
        </w:rPr>
      </w:pPr>
      <w:r w:rsidRPr="004259A5">
        <w:rPr>
          <w:color w:val="auto"/>
        </w:rPr>
        <w:t>[</w:t>
      </w:r>
      <w:sdt>
        <w:sdtPr>
          <w:rPr>
            <w:color w:val="auto"/>
          </w:rPr>
          <w:tag w:val="References"/>
          <w:id w:val="-1043047873"/>
          <w:placeholder>
            <w:docPart w:val="C52BDA82B5484767BEC5B2014A0C8BC4"/>
          </w:placeholder>
          <w:text w:multiLine="1"/>
        </w:sdtPr>
        <w:sdtEndPr/>
        <w:sdtContent>
          <w:r w:rsidR="00F25086">
            <w:rPr>
              <w:color w:val="auto"/>
            </w:rPr>
            <w:t>Introduced February 16, 2026; referred to the Committee on Health and Human Resources then Finance</w:t>
          </w:r>
        </w:sdtContent>
      </w:sdt>
      <w:r w:rsidRPr="004259A5">
        <w:rPr>
          <w:color w:val="auto"/>
        </w:rPr>
        <w:t>]</w:t>
      </w:r>
    </w:p>
    <w:p w14:paraId="7A648C7F" w14:textId="77777777" w:rsidR="008031C9" w:rsidRPr="004259A5" w:rsidRDefault="008031C9" w:rsidP="008031C9">
      <w:pPr>
        <w:pStyle w:val="TitlePageOrigin"/>
        <w:rPr>
          <w:color w:val="auto"/>
        </w:rPr>
      </w:pPr>
    </w:p>
    <w:p w14:paraId="55C95B6E" w14:textId="68C5769E" w:rsidR="008031C9" w:rsidRPr="004259A5" w:rsidRDefault="008031C9" w:rsidP="008031C9">
      <w:pPr>
        <w:pStyle w:val="TitlePageOrigin"/>
        <w:rPr>
          <w:color w:val="auto"/>
        </w:rPr>
      </w:pPr>
    </w:p>
    <w:p w14:paraId="28C56F71" w14:textId="7D07FE2E" w:rsidR="008031C9" w:rsidRPr="004259A5" w:rsidRDefault="008031C9" w:rsidP="008031C9">
      <w:pPr>
        <w:pStyle w:val="TitleSection"/>
        <w:rPr>
          <w:color w:val="auto"/>
        </w:rPr>
      </w:pPr>
      <w:r w:rsidRPr="004259A5">
        <w:rPr>
          <w:color w:val="auto"/>
        </w:rPr>
        <w:lastRenderedPageBreak/>
        <w:t>A BILL to amend and reenact §</w:t>
      </w:r>
      <w:r w:rsidR="00DF68AE">
        <w:rPr>
          <w:color w:val="auto"/>
        </w:rPr>
        <w:t>5-16-5</w:t>
      </w:r>
      <w:r w:rsidRPr="004259A5">
        <w:rPr>
          <w:color w:val="auto"/>
        </w:rPr>
        <w:t xml:space="preserve"> of the Code of West Virginia, 1931, as amended, relating to </w:t>
      </w:r>
      <w:r w:rsidR="00DF68AE">
        <w:rPr>
          <w:color w:val="auto"/>
        </w:rPr>
        <w:t xml:space="preserve">reinstating the discount on </w:t>
      </w:r>
      <w:r w:rsidR="00F000FC">
        <w:rPr>
          <w:color w:val="auto"/>
        </w:rPr>
        <w:t>Public Employees Insurance</w:t>
      </w:r>
      <w:r w:rsidR="00DF68AE">
        <w:rPr>
          <w:color w:val="auto"/>
        </w:rPr>
        <w:t xml:space="preserve"> for retired firefighters who retired after 2010.</w:t>
      </w:r>
    </w:p>
    <w:p w14:paraId="39510BC8" w14:textId="77777777" w:rsidR="008031C9" w:rsidRPr="004259A5" w:rsidRDefault="008031C9" w:rsidP="008031C9">
      <w:pPr>
        <w:pStyle w:val="EnactingClause"/>
        <w:rPr>
          <w:color w:val="auto"/>
        </w:rPr>
      </w:pPr>
      <w:r w:rsidRPr="004259A5">
        <w:rPr>
          <w:color w:val="auto"/>
        </w:rPr>
        <w:t>Be it enacted by the Legislature of West Virginia:</w:t>
      </w:r>
    </w:p>
    <w:p w14:paraId="753DC74D" w14:textId="77777777" w:rsidR="008031C9" w:rsidRPr="004259A5" w:rsidRDefault="008031C9" w:rsidP="008031C9">
      <w:pPr>
        <w:pStyle w:val="EnactingClause"/>
        <w:rPr>
          <w:color w:val="auto"/>
        </w:rPr>
        <w:sectPr w:rsidR="008031C9" w:rsidRPr="004259A5" w:rsidSect="008031C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438992C" w14:textId="77777777" w:rsidR="00DF68AE" w:rsidRDefault="00DF68AE" w:rsidP="006B408D">
      <w:pPr>
        <w:pStyle w:val="ArticleHeading"/>
        <w:sectPr w:rsidR="00DF68AE" w:rsidSect="00DF68AE">
          <w:footerReference w:type="default" r:id="rId12"/>
          <w:type w:val="continuous"/>
          <w:pgSz w:w="12240" w:h="15840"/>
          <w:pgMar w:top="1440" w:right="1440" w:bottom="1440" w:left="1440" w:header="720" w:footer="720" w:gutter="0"/>
          <w:cols w:space="720"/>
          <w:titlePg/>
          <w:docGrid w:linePitch="360"/>
        </w:sectPr>
      </w:pPr>
      <w:r>
        <w:t>ARTICLE 16. WEST VIRGINIA PUBLIC EMPLOYEES INSURANCE ACT.</w:t>
      </w:r>
    </w:p>
    <w:p w14:paraId="4C7AA0D9" w14:textId="77777777" w:rsidR="00DF68AE" w:rsidRDefault="00DF68AE" w:rsidP="00D95058">
      <w:pPr>
        <w:pStyle w:val="SectionHeading"/>
        <w:sectPr w:rsidR="00DF68AE" w:rsidSect="00DF68AE">
          <w:type w:val="continuous"/>
          <w:pgSz w:w="12240" w:h="15840"/>
          <w:pgMar w:top="1440" w:right="1440" w:bottom="1440" w:left="1440" w:header="720" w:footer="720" w:gutter="0"/>
          <w:cols w:space="720"/>
          <w:titlePg/>
          <w:docGrid w:linePitch="360"/>
        </w:sectPr>
      </w:pPr>
      <w:r w:rsidRPr="007F7275">
        <w:t>§5-16-5. Powers and duties of the finance board.</w:t>
      </w:r>
    </w:p>
    <w:p w14:paraId="1779947A" w14:textId="77777777" w:rsidR="00DF68AE" w:rsidRPr="007F7275" w:rsidRDefault="00DF68AE" w:rsidP="00D95058">
      <w:pPr>
        <w:pStyle w:val="SectionBody"/>
      </w:pPr>
      <w:r w:rsidRPr="007F7275">
        <w:t>(a) The purpose of the finance board is to bring fiscal stability to the Public Employees Insurance Agency through development of annual financial plans and long-range plans designed to meet the agency’s estimated total financial requirements, taking into account all revenues projected to be made available to the agency and apportioning necessary costs equitably among participating employers, employees, and retired employees and providers of health care services.</w:t>
      </w:r>
    </w:p>
    <w:p w14:paraId="2E41D886" w14:textId="77777777" w:rsidR="00DF68AE" w:rsidRPr="007F7275" w:rsidRDefault="00DF68AE" w:rsidP="00D95058">
      <w:pPr>
        <w:pStyle w:val="SectionBody"/>
      </w:pPr>
      <w:r w:rsidRPr="007F7275">
        <w:t xml:space="preserve">(b)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Any financial plan or modifications to a financial plan approved or proposed by the finance board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w:t>
      </w:r>
      <w:bookmarkStart w:id="0" w:name="_Hlk128574960"/>
    </w:p>
    <w:bookmarkEnd w:id="0"/>
    <w:p w14:paraId="2F1C5C1B" w14:textId="77777777" w:rsidR="00DF68AE" w:rsidRPr="007F7275" w:rsidRDefault="00DF68AE" w:rsidP="00D95058">
      <w:pPr>
        <w:pStyle w:val="SectionBody"/>
      </w:pPr>
      <w:r w:rsidRPr="007F7275">
        <w:t>(c) All financial plans shall establish:</w:t>
      </w:r>
    </w:p>
    <w:p w14:paraId="6E063FF6" w14:textId="77777777" w:rsidR="00DF68AE" w:rsidRPr="007F7275" w:rsidRDefault="00DF68AE" w:rsidP="00D95058">
      <w:pPr>
        <w:pStyle w:val="SectionBody"/>
      </w:pPr>
      <w:r w:rsidRPr="007F7275">
        <w:t xml:space="preserve">(1) </w:t>
      </w:r>
      <w:bookmarkStart w:id="1" w:name="_Hlk128575258"/>
      <w:r w:rsidRPr="007F7275">
        <w:t xml:space="preserve">The minimum level of reimbursement at 110 percent of the Medicare amount for all </w:t>
      </w:r>
      <w:r w:rsidRPr="007F7275">
        <w:lastRenderedPageBreak/>
        <w:t xml:space="preserve">providers: </w:t>
      </w:r>
      <w:r w:rsidRPr="00D95058">
        <w:rPr>
          <w:i/>
        </w:rPr>
        <w:t>Provided</w:t>
      </w:r>
      <w:r w:rsidRPr="007F7275">
        <w:t xml:space="preserve">, That the plan shall reimburse a West Virginia hospital that provides inpatient medical care to a beneficiary, covered by the state and non-state plans, at a minimum rate of 110 percent of the Medicare diagnosis-related group rate for the admission, or the Medicare per diem, per day rate applicable to a critical access hospital, as appropriate: </w:t>
      </w:r>
      <w:r w:rsidRPr="00D95058">
        <w:rPr>
          <w:i/>
        </w:rPr>
        <w:t>Provided, however</w:t>
      </w:r>
      <w:r w:rsidRPr="007F7275">
        <w:rPr>
          <w:iCs/>
        </w:rPr>
        <w:t>,</w:t>
      </w:r>
      <w:r w:rsidRPr="007F7275">
        <w:t xml:space="preserve"> That the rates established pursuant to this subdivision do not apply to any Medicare primary retiree health plan. </w:t>
      </w:r>
      <w:bookmarkEnd w:id="1"/>
    </w:p>
    <w:p w14:paraId="00D0BD80" w14:textId="77777777" w:rsidR="00DF68AE" w:rsidRPr="007F7275" w:rsidRDefault="00DF68AE" w:rsidP="00D95058">
      <w:pPr>
        <w:pStyle w:val="SectionBody"/>
      </w:pPr>
      <w:r w:rsidRPr="007F7275">
        <w:t>(2) Any necessary cost-containment measures for implementation by the director;</w:t>
      </w:r>
    </w:p>
    <w:p w14:paraId="63029829" w14:textId="77777777" w:rsidR="00DF68AE" w:rsidRPr="007F7275" w:rsidRDefault="00DF68AE" w:rsidP="00D95058">
      <w:pPr>
        <w:pStyle w:val="SectionBody"/>
      </w:pPr>
      <w:r w:rsidRPr="007F7275">
        <w:t>(3) The levels of premium costs to participating employers; and</w:t>
      </w:r>
    </w:p>
    <w:p w14:paraId="759453BB" w14:textId="77777777" w:rsidR="00DF68AE" w:rsidRPr="007F7275" w:rsidRDefault="00DF68AE" w:rsidP="00D95058">
      <w:pPr>
        <w:pStyle w:val="SectionBody"/>
      </w:pPr>
      <w:r w:rsidRPr="007F7275">
        <w:t>(4) The types and levels of cost to participating employees and retired employees.</w:t>
      </w:r>
    </w:p>
    <w:p w14:paraId="565D1562" w14:textId="34DB7202" w:rsidR="00DF68AE" w:rsidRPr="007F7275" w:rsidRDefault="00DF68AE" w:rsidP="00D95058">
      <w:pPr>
        <w:pStyle w:val="SectionBody"/>
      </w:pPr>
      <w:r w:rsidRPr="007F7275">
        <w:t>The financial plans may provide for different levels of costs based on the insureds’ ability to pay. The finance board may establish different levels of costs to retired employees based upon length of employment with a participating employer, ability to pay, or other relevant factors. The financial plans may also include optional alternative benefit plans with alternative types and levels of cost. The finance board may develop policies which encourage the use of West Virginia health care providers.</w:t>
      </w:r>
      <w:r w:rsidR="00F000FC">
        <w:t xml:space="preserve"> </w:t>
      </w:r>
      <w:r w:rsidR="00F000FC" w:rsidRPr="00F000FC">
        <w:rPr>
          <w:u w:val="single"/>
        </w:rPr>
        <w:t>Notwithstanding any provision of this code to the contrary, the finance board shall reinstate the premium rate for retired firefighters hired after 2010.</w:t>
      </w:r>
    </w:p>
    <w:p w14:paraId="4C0A3288" w14:textId="77777777" w:rsidR="00DF68AE" w:rsidRPr="007F7275" w:rsidRDefault="00DF68AE" w:rsidP="00D95058">
      <w:pPr>
        <w:pStyle w:val="SectionBody"/>
      </w:pPr>
      <w:r w:rsidRPr="007F7275">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3E4174C1" w14:textId="77777777" w:rsidR="00DF68AE" w:rsidRPr="007F7275" w:rsidRDefault="00DF68AE" w:rsidP="00D95058">
      <w:pPr>
        <w:pStyle w:val="SectionBody"/>
      </w:pPr>
      <w:r w:rsidRPr="007F7275">
        <w:t>(d)(1) The finance board shall prepare an annual financial plan for each fiscal year. The finance board chairman shall request the actuary to estimate the total financial requirements of the Public Employees Insurance Agency for the fiscal year.</w:t>
      </w:r>
    </w:p>
    <w:p w14:paraId="7028F8C9" w14:textId="77777777" w:rsidR="00DF68AE" w:rsidRPr="007F7275" w:rsidRDefault="00DF68AE" w:rsidP="00D95058">
      <w:pPr>
        <w:pStyle w:val="SectionBody"/>
      </w:pPr>
      <w:r w:rsidRPr="007F7275">
        <w:t xml:space="preserve">(2) The finance board shall prepare a proposed financial plan designed to generate revenues sufficient to meet all estimated program and administrative costs of the Public Employees Insurance Agency for the fiscal year. The proposed financial plan shall allow for no more than 30 days of accounts payable to be carried over into the next fiscal year. Before final </w:t>
      </w:r>
      <w:r w:rsidRPr="007F7275">
        <w:lastRenderedPageBreak/>
        <w:t>adoption of the proposed financial plan, the finance board shall request the actuary to review the plan and to render a written professional opinion stating whether the plan will generate sufficient revenues to meet all estimated program and administrative costs of the Public Employees Insurance Agency for the fiscal year. The actuary’s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6EDD2DB4" w14:textId="77777777" w:rsidR="00DF68AE" w:rsidRPr="007F7275" w:rsidRDefault="00DF68AE" w:rsidP="00D95058">
      <w:pPr>
        <w:pStyle w:val="SectionBody"/>
      </w:pPr>
      <w:r w:rsidRPr="007F7275">
        <w:t>(3) Upon obtaining the actuary’s opinion, the finance board shall conduct at least two public hearings in each congressional district to receive public comment on the proposed financial plan, shall review the comments, and shall finalize and approve the financial plan.</w:t>
      </w:r>
    </w:p>
    <w:p w14:paraId="362F47CE" w14:textId="77777777" w:rsidR="00DF68AE" w:rsidRPr="007F7275" w:rsidRDefault="00DF68AE" w:rsidP="00D95058">
      <w:pPr>
        <w:pStyle w:val="SectionBody"/>
      </w:pPr>
      <w:r w:rsidRPr="007F7275">
        <w:t xml:space="preserve">(4) For each fiscal year, the Governor shall provide his or her estimate of total revenues to the finance board no later than October 15 of the preceding fiscal year: </w:t>
      </w:r>
      <w:r w:rsidRPr="00D95058">
        <w:rPr>
          <w:i/>
        </w:rPr>
        <w:t>Provided</w:t>
      </w:r>
      <w:r w:rsidRPr="007F7275">
        <w:rPr>
          <w:iCs/>
        </w:rPr>
        <w:t>,</w:t>
      </w:r>
      <w:r w:rsidRPr="007F7275">
        <w:t xml:space="preserve"> That for the prospective financial plans required by this section, the Governor shall estimate the revenues available for each fiscal year of the plans based on the estimated percentage of growth in general fund revenues: </w:t>
      </w:r>
      <w:r w:rsidRPr="00D95058">
        <w:rPr>
          <w:i/>
          <w:iCs/>
        </w:rPr>
        <w:t>Provided, however</w:t>
      </w:r>
      <w:r w:rsidRPr="007F7275">
        <w:t xml:space="preserve">, That the director and finance board </w:t>
      </w:r>
      <w:bookmarkStart w:id="2" w:name="_Hlk128575845"/>
      <w:r w:rsidRPr="007F7275">
        <w:t xml:space="preserve">may only use revenue estimates from the Governor as necessary to maintain an actuarially recommended reserve fund and to maintain premium cost-sharing percentages as required in this article: </w:t>
      </w:r>
      <w:r w:rsidRPr="00D95058">
        <w:rPr>
          <w:i/>
          <w:iCs/>
        </w:rPr>
        <w:t>Provided, further</w:t>
      </w:r>
      <w:r w:rsidRPr="007F7275">
        <w:t xml:space="preserve">, That the director and finance board may not incorporate revenue sources into the finance board plan beyond the premium cost-sharing percentages as required in this article. </w:t>
      </w:r>
      <w:bookmarkStart w:id="3" w:name="_Hlk127269401"/>
      <w:r w:rsidRPr="007F7275">
        <w:t>The director shall provide the number of covered lives for the current fiscal year and a five-year analysis of the costs for covering paid claims to the finance board no later than October 15 of the preceding year.</w:t>
      </w:r>
      <w:bookmarkEnd w:id="2"/>
      <w:r w:rsidRPr="007F7275">
        <w:t xml:space="preserve"> </w:t>
      </w:r>
      <w:bookmarkEnd w:id="3"/>
      <w:r w:rsidRPr="007F7275">
        <w:t xml:space="preserve">The finance board shall submit its final approved financial plan after obtaining the necessary </w:t>
      </w:r>
      <w:bookmarkStart w:id="4" w:name="_Hlk127269503"/>
      <w:r w:rsidRPr="007F7275">
        <w:t>actuary’s opinion</w:t>
      </w:r>
      <w:bookmarkEnd w:id="4"/>
      <w:r w:rsidRPr="007F7275">
        <w:t xml:space="preserve">, which opinion shall </w:t>
      </w:r>
      <w:bookmarkStart w:id="5" w:name="_Hlk128576049"/>
      <w:r w:rsidRPr="007F7275">
        <w:t xml:space="preserve">include, but not be limited to, </w:t>
      </w:r>
      <w:bookmarkStart w:id="6" w:name="_Hlk127269516"/>
      <w:r w:rsidRPr="007F7275">
        <w:t>the aggregate premium cost-sharing percentages between employers and employees, including the amounts of any subsidization of retired employee benefits, at a level of 80 percent for the employer and 20 percent for employees</w:t>
      </w:r>
      <w:bookmarkEnd w:id="5"/>
      <w:bookmarkEnd w:id="6"/>
      <w:r w:rsidRPr="007F7275">
        <w:t>, to the Governor and to the Legislature no later than January 1 preceding the fiscal year. The financial plan for a fiscal year becomes effective and shall be implemented by the director on July 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 The financial statements and the accrual-based financial plan restatement shall not affect the approved financial plan.</w:t>
      </w:r>
    </w:p>
    <w:p w14:paraId="4EE27596" w14:textId="77777777" w:rsidR="00DF68AE" w:rsidRPr="007F7275" w:rsidRDefault="00DF68AE" w:rsidP="00D95058">
      <w:pPr>
        <w:pStyle w:val="SectionBody"/>
      </w:pPr>
      <w:r w:rsidRPr="007F7275">
        <w:t>(e) The provisions of §29A-1-1 et seq. of this code shall not apply to the preparation, approval and implementation of the financial plans required by this section.</w:t>
      </w:r>
    </w:p>
    <w:p w14:paraId="60C5EDD5" w14:textId="77777777" w:rsidR="00DF68AE" w:rsidRPr="007F7275" w:rsidRDefault="00DF68AE" w:rsidP="00D95058">
      <w:pPr>
        <w:pStyle w:val="SectionBody"/>
      </w:pPr>
      <w:r w:rsidRPr="007F7275">
        <w:t>(f) By January 1 of each year, the finance board shall submit to the Governor and the Legislature a prospective financial plan for a period not to exceed five years for the programs provided in this article. Factors the board shall consider include, but are not limited to, the trends for the program and the industry; the medical rate of inflation; utilization patterns; cost of services; and specific information such as average age of employee population, active to retiree ratios, the service delivery system, and health status of the population.</w:t>
      </w:r>
    </w:p>
    <w:p w14:paraId="2441E543" w14:textId="77777777" w:rsidR="00DF68AE" w:rsidRPr="007F7275" w:rsidRDefault="00DF68AE" w:rsidP="00D95058">
      <w:pPr>
        <w:pStyle w:val="SectionBody"/>
      </w:pPr>
      <w:r w:rsidRPr="007F7275">
        <w:t xml:space="preserve">(g) The prospective financial plans shall be based on the estimated revenues submitted in accordance §5-16-5(d)(4) of this code and shall include an average of the projected cost-sharing percentages of premiums and an average of the projected deductibles and copays for the various programs. Each plan year, </w:t>
      </w:r>
      <w:bookmarkStart w:id="7" w:name="_Hlk128589713"/>
      <w:bookmarkStart w:id="8" w:name="_Hlk128589793"/>
      <w:r w:rsidRPr="007F7275">
        <w:t>the aggregate premium cost-sharing percentages between employers and employees</w:t>
      </w:r>
      <w:bookmarkEnd w:id="7"/>
      <w:r w:rsidRPr="007F7275">
        <w:t>, including the amounts of any subsidization of retired employee benefits, shall be at</w:t>
      </w:r>
      <w:bookmarkEnd w:id="8"/>
      <w:r w:rsidRPr="007F7275">
        <w:t xml:space="preserve"> a level of 80 percent for the employer and 20 percent for employees, except for the employers provided in §5-16-18(d) of this code whose premium cost-sharing percentages shall be governed by that subsection. After the submission of the initial prospective plan, the board may not increase costs to the participating employers or change the average of the premiums, deductibles, and copays for employees, except in the event of a true emergency. If the board invokes the emergency provisions, the cost shall be borne between the employers and employees in proportion to the cost-sharing ratio for that plan year. For purposes of this section, "emergency" means that the most recent projections demonstrate that plan expenses will exceed plan revenues by more than one percent in any plan year. The aggregate premium cost-sharing percentages between employers and employees, including the amounts of any subsidization of retired employee benefits, may be offset, in part, by a legislative appropriation for that purpose.</w:t>
      </w:r>
    </w:p>
    <w:p w14:paraId="0F050FDD" w14:textId="77777777" w:rsidR="00DF68AE" w:rsidRPr="007F7275" w:rsidRDefault="00DF68AE" w:rsidP="00D95058">
      <w:pPr>
        <w:pStyle w:val="SectionBody"/>
      </w:pPr>
      <w:r w:rsidRPr="007F7275">
        <w:t>(h) The finance board shall meet on at least a quarterly basis to review implementation of its current financial plan in light of the actual experience of the Public Employees Insurance Agency.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 agency for the current fiscal year are met. The finance board may not increase the types and levels of cost to employees during its quarterly review except in the event of a true emergency.</w:t>
      </w:r>
    </w:p>
    <w:p w14:paraId="503E4090" w14:textId="77777777" w:rsidR="00DF68AE" w:rsidRPr="007F7275" w:rsidRDefault="00DF68AE" w:rsidP="00D95058">
      <w:pPr>
        <w:pStyle w:val="SectionBody"/>
      </w:pPr>
      <w:r w:rsidRPr="007F7275">
        <w:t>(i) For any fiscal year in which legislative appropriations differ from the Governor’s estimate of general and special revenues available to the agency, the finance board shall, within 30 days after passage of the budget bill, make any modifications to the plan necessary to ensure that the total financial requirements of the agency for the current fiscal year are met.</w:t>
      </w:r>
    </w:p>
    <w:p w14:paraId="7F3FC5C0" w14:textId="77777777" w:rsidR="00DF68AE" w:rsidRPr="00D75106" w:rsidRDefault="00DF68AE" w:rsidP="00D95058">
      <w:pPr>
        <w:pStyle w:val="SectionBody"/>
      </w:pPr>
      <w:r w:rsidRPr="007F7275">
        <w:t xml:space="preserve">(j) In </w:t>
      </w:r>
      <w:bookmarkStart w:id="9" w:name="_Hlk128577032"/>
      <w:r w:rsidRPr="007F7275">
        <w:t>the event the revenues in a given year exceed the expenses, the amount of revenues in excess of the expenses shall be retained by the Public Employees Insurance Agency to offset future premium increases.</w:t>
      </w:r>
      <w:bookmarkEnd w:id="9"/>
    </w:p>
    <w:p w14:paraId="4C92571A" w14:textId="77777777" w:rsidR="00DF68AE" w:rsidRDefault="00DF68AE" w:rsidP="008031C9">
      <w:pPr>
        <w:pStyle w:val="ArticleHeading"/>
        <w:rPr>
          <w:color w:val="auto"/>
        </w:rPr>
        <w:sectPr w:rsidR="00DF68AE" w:rsidSect="008031C9">
          <w:type w:val="continuous"/>
          <w:pgSz w:w="12240" w:h="15840"/>
          <w:pgMar w:top="1440" w:right="1440" w:bottom="1440" w:left="1440" w:header="720" w:footer="720" w:gutter="0"/>
          <w:cols w:space="720"/>
          <w:titlePg/>
          <w:docGrid w:linePitch="360"/>
        </w:sectPr>
      </w:pPr>
    </w:p>
    <w:p w14:paraId="634D9363" w14:textId="77777777" w:rsidR="008031C9" w:rsidRPr="004259A5" w:rsidRDefault="008031C9" w:rsidP="008031C9">
      <w:pPr>
        <w:pStyle w:val="Note"/>
        <w:rPr>
          <w:color w:val="auto"/>
        </w:rPr>
      </w:pPr>
    </w:p>
    <w:p w14:paraId="321C1EBF" w14:textId="2763CDDF" w:rsidR="008031C9" w:rsidRPr="004259A5" w:rsidRDefault="008031C9" w:rsidP="008031C9">
      <w:pPr>
        <w:pStyle w:val="Note"/>
        <w:rPr>
          <w:color w:val="auto"/>
        </w:rPr>
      </w:pPr>
      <w:r w:rsidRPr="004259A5">
        <w:rPr>
          <w:color w:val="auto"/>
        </w:rPr>
        <w:t>NOTE: The purpose of this bill is to</w:t>
      </w:r>
      <w:r w:rsidR="00F000FC">
        <w:rPr>
          <w:color w:val="auto"/>
        </w:rPr>
        <w:t xml:space="preserve"> reinstate the discount on Public Employees Insurance for retired firefighters hired after 2010</w:t>
      </w:r>
      <w:r w:rsidRPr="004259A5">
        <w:rPr>
          <w:color w:val="auto"/>
        </w:rPr>
        <w:t>.</w:t>
      </w:r>
    </w:p>
    <w:p w14:paraId="481B1CB5" w14:textId="1A237EE2" w:rsidR="008031C9" w:rsidRPr="004259A5" w:rsidRDefault="008031C9" w:rsidP="00D9758F">
      <w:pPr>
        <w:pStyle w:val="Note"/>
        <w:rPr>
          <w:color w:val="auto"/>
        </w:rPr>
      </w:pPr>
      <w:r w:rsidRPr="004259A5">
        <w:rPr>
          <w:color w:val="auto"/>
        </w:rPr>
        <w:t>Strike-throughs indicate language that would be stricken from a heading or the present law and underscoring indicates new language that would be added.</w:t>
      </w:r>
    </w:p>
    <w:p w14:paraId="636993EA" w14:textId="77777777" w:rsidR="00E831B3" w:rsidRPr="004259A5" w:rsidRDefault="00E831B3" w:rsidP="00EF6030">
      <w:pPr>
        <w:pStyle w:val="References"/>
        <w:rPr>
          <w:color w:val="auto"/>
        </w:rPr>
      </w:pPr>
    </w:p>
    <w:sectPr w:rsidR="00E831B3" w:rsidRPr="004259A5" w:rsidSect="008031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72C4" w14:textId="77777777" w:rsidR="006C4B02" w:rsidRPr="00B844FE" w:rsidRDefault="006C4B02" w:rsidP="00B844FE">
      <w:r>
        <w:separator/>
      </w:r>
    </w:p>
  </w:endnote>
  <w:endnote w:type="continuationSeparator" w:id="0">
    <w:p w14:paraId="051745F3" w14:textId="77777777" w:rsidR="006C4B02" w:rsidRPr="00B844FE" w:rsidRDefault="006C4B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E2C" w14:textId="77777777" w:rsidR="008031C9" w:rsidRDefault="008031C9" w:rsidP="008031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D131D0" w14:textId="667DD37A" w:rsidR="008031C9" w:rsidRPr="008031C9" w:rsidRDefault="008031C9" w:rsidP="0080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1038" w14:textId="6903CC4B" w:rsidR="008031C9" w:rsidRDefault="008031C9" w:rsidP="000118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A6FCDE" w14:textId="77777777" w:rsidR="008031C9" w:rsidRPr="008031C9" w:rsidRDefault="008031C9" w:rsidP="0080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4EF5" w14:textId="4BE5883A" w:rsidR="008031C9" w:rsidRDefault="008031C9" w:rsidP="008031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AB90C2C" w14:textId="77777777" w:rsidR="008031C9" w:rsidRPr="008031C9" w:rsidRDefault="008031C9" w:rsidP="0080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D08C" w14:textId="77777777" w:rsidR="006C4B02" w:rsidRPr="00B844FE" w:rsidRDefault="006C4B02" w:rsidP="00B844FE">
      <w:r>
        <w:separator/>
      </w:r>
    </w:p>
  </w:footnote>
  <w:footnote w:type="continuationSeparator" w:id="0">
    <w:p w14:paraId="627B0837" w14:textId="77777777" w:rsidR="006C4B02" w:rsidRPr="00B844FE" w:rsidRDefault="006C4B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D332" w14:textId="748DD8F6" w:rsidR="008031C9" w:rsidRPr="008031C9" w:rsidRDefault="008031C9" w:rsidP="008031C9">
    <w:pPr>
      <w:pStyle w:val="Header"/>
    </w:pPr>
    <w:r>
      <w:t>CS for SB 670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82F0" w14:textId="723FF8F5" w:rsidR="008031C9" w:rsidRPr="008031C9" w:rsidRDefault="00355452" w:rsidP="008031C9">
    <w:pPr>
      <w:pStyle w:val="Header"/>
    </w:pPr>
    <w:r>
      <w:t>Intr HB</w:t>
    </w:r>
    <w:r>
      <w:tab/>
    </w:r>
    <w:r>
      <w:tab/>
      <w:t>2026R4040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5007008">
    <w:abstractNumId w:val="0"/>
  </w:num>
  <w:num w:numId="2" w16cid:durableId="122768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02"/>
    <w:rsid w:val="00002112"/>
    <w:rsid w:val="0000526A"/>
    <w:rsid w:val="00060C4A"/>
    <w:rsid w:val="00085D22"/>
    <w:rsid w:val="000C5C77"/>
    <w:rsid w:val="0010070F"/>
    <w:rsid w:val="0012246A"/>
    <w:rsid w:val="00142E98"/>
    <w:rsid w:val="001463FE"/>
    <w:rsid w:val="0015112E"/>
    <w:rsid w:val="001552E7"/>
    <w:rsid w:val="001566B4"/>
    <w:rsid w:val="00175B38"/>
    <w:rsid w:val="001B0393"/>
    <w:rsid w:val="001C279E"/>
    <w:rsid w:val="001D459E"/>
    <w:rsid w:val="001F144A"/>
    <w:rsid w:val="0021527F"/>
    <w:rsid w:val="00230763"/>
    <w:rsid w:val="00251E66"/>
    <w:rsid w:val="0027011C"/>
    <w:rsid w:val="00274200"/>
    <w:rsid w:val="00275740"/>
    <w:rsid w:val="002A0269"/>
    <w:rsid w:val="002F215D"/>
    <w:rsid w:val="00301F44"/>
    <w:rsid w:val="00303684"/>
    <w:rsid w:val="003143F5"/>
    <w:rsid w:val="00314854"/>
    <w:rsid w:val="0034069D"/>
    <w:rsid w:val="00355452"/>
    <w:rsid w:val="003626FA"/>
    <w:rsid w:val="00364BDD"/>
    <w:rsid w:val="00365920"/>
    <w:rsid w:val="00373689"/>
    <w:rsid w:val="003C51CD"/>
    <w:rsid w:val="003F6688"/>
    <w:rsid w:val="00410475"/>
    <w:rsid w:val="004247A2"/>
    <w:rsid w:val="004259A5"/>
    <w:rsid w:val="004B2795"/>
    <w:rsid w:val="004C13DD"/>
    <w:rsid w:val="004E3441"/>
    <w:rsid w:val="00571DC3"/>
    <w:rsid w:val="005A5366"/>
    <w:rsid w:val="005D564D"/>
    <w:rsid w:val="005D611B"/>
    <w:rsid w:val="00637E73"/>
    <w:rsid w:val="006471C6"/>
    <w:rsid w:val="006565E8"/>
    <w:rsid w:val="006865E9"/>
    <w:rsid w:val="00691F3E"/>
    <w:rsid w:val="00694BFB"/>
    <w:rsid w:val="006A106B"/>
    <w:rsid w:val="006C4B02"/>
    <w:rsid w:val="006C523D"/>
    <w:rsid w:val="006D0A14"/>
    <w:rsid w:val="006D4036"/>
    <w:rsid w:val="00740B2C"/>
    <w:rsid w:val="00775132"/>
    <w:rsid w:val="007E02CF"/>
    <w:rsid w:val="007F1A80"/>
    <w:rsid w:val="007F1CF5"/>
    <w:rsid w:val="008031C9"/>
    <w:rsid w:val="0081249D"/>
    <w:rsid w:val="00834EDE"/>
    <w:rsid w:val="0085710E"/>
    <w:rsid w:val="008736AA"/>
    <w:rsid w:val="0088647F"/>
    <w:rsid w:val="00895758"/>
    <w:rsid w:val="008D275D"/>
    <w:rsid w:val="00946B65"/>
    <w:rsid w:val="00952402"/>
    <w:rsid w:val="00980327"/>
    <w:rsid w:val="009F1067"/>
    <w:rsid w:val="00A31E01"/>
    <w:rsid w:val="00A35B03"/>
    <w:rsid w:val="00A527AD"/>
    <w:rsid w:val="00A718CF"/>
    <w:rsid w:val="00A72E7C"/>
    <w:rsid w:val="00AB0027"/>
    <w:rsid w:val="00AC3B58"/>
    <w:rsid w:val="00AE48A0"/>
    <w:rsid w:val="00AE61BE"/>
    <w:rsid w:val="00AF09E0"/>
    <w:rsid w:val="00B16F25"/>
    <w:rsid w:val="00B24422"/>
    <w:rsid w:val="00B80C20"/>
    <w:rsid w:val="00B844FE"/>
    <w:rsid w:val="00B9262C"/>
    <w:rsid w:val="00B97E7A"/>
    <w:rsid w:val="00BC562B"/>
    <w:rsid w:val="00C33014"/>
    <w:rsid w:val="00C33434"/>
    <w:rsid w:val="00C34869"/>
    <w:rsid w:val="00C42EB6"/>
    <w:rsid w:val="00C85096"/>
    <w:rsid w:val="00CB20EF"/>
    <w:rsid w:val="00CD12CB"/>
    <w:rsid w:val="00CD36CF"/>
    <w:rsid w:val="00CD3F81"/>
    <w:rsid w:val="00CF1DCA"/>
    <w:rsid w:val="00D54447"/>
    <w:rsid w:val="00D579FC"/>
    <w:rsid w:val="00D9758F"/>
    <w:rsid w:val="00DD5ACB"/>
    <w:rsid w:val="00DE526B"/>
    <w:rsid w:val="00DF199D"/>
    <w:rsid w:val="00DF4120"/>
    <w:rsid w:val="00DF62A6"/>
    <w:rsid w:val="00DF68AE"/>
    <w:rsid w:val="00E01542"/>
    <w:rsid w:val="00E061FE"/>
    <w:rsid w:val="00E365F1"/>
    <w:rsid w:val="00E37650"/>
    <w:rsid w:val="00E62F48"/>
    <w:rsid w:val="00E831B3"/>
    <w:rsid w:val="00EB203E"/>
    <w:rsid w:val="00EE70CB"/>
    <w:rsid w:val="00EF6030"/>
    <w:rsid w:val="00F000FC"/>
    <w:rsid w:val="00F23775"/>
    <w:rsid w:val="00F25086"/>
    <w:rsid w:val="00F41CA2"/>
    <w:rsid w:val="00F443C0"/>
    <w:rsid w:val="00F50749"/>
    <w:rsid w:val="00F62EFB"/>
    <w:rsid w:val="00F84D9A"/>
    <w:rsid w:val="00F939A4"/>
    <w:rsid w:val="00F94B7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E97B3"/>
  <w15:chartTrackingRefBased/>
  <w15:docId w15:val="{E576DD69-3ED3-438B-8F80-319D5D37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paragraph" w:customStyle="1" w:styleId="DocID">
    <w:name w:val="DocID"/>
    <w:basedOn w:val="Footer"/>
    <w:next w:val="Footer"/>
    <w:link w:val="DocIDChar"/>
    <w:rsid w:val="008031C9"/>
    <w:pPr>
      <w:shd w:val="clear" w:color="auto" w:fill="FFFFFF"/>
      <w:tabs>
        <w:tab w:val="clear" w:pos="4680"/>
        <w:tab w:val="clear" w:pos="9360"/>
      </w:tabs>
      <w:textAlignment w:val="baseline"/>
    </w:pPr>
    <w:rPr>
      <w:rFonts w:ascii="Times New Roman" w:eastAsia="Times New Roman" w:hAnsi="Times New Roman" w:cs="Times New Roman"/>
      <w:color w:val="auto"/>
      <w:sz w:val="18"/>
      <w:szCs w:val="20"/>
    </w:rPr>
  </w:style>
  <w:style w:type="character" w:customStyle="1" w:styleId="NoteChar">
    <w:name w:val="Note Char"/>
    <w:basedOn w:val="DefaultParagraphFont"/>
    <w:link w:val="Note"/>
    <w:rsid w:val="008031C9"/>
    <w:rPr>
      <w:rFonts w:eastAsia="Calibri"/>
      <w:color w:val="000000"/>
      <w:sz w:val="20"/>
    </w:rPr>
  </w:style>
  <w:style w:type="character" w:customStyle="1" w:styleId="DocIDChar">
    <w:name w:val="DocID Char"/>
    <w:basedOn w:val="DefaultParagraphFont"/>
    <w:link w:val="DocID"/>
    <w:rsid w:val="008031C9"/>
    <w:rPr>
      <w:rFonts w:ascii="Times New Roman" w:eastAsia="Times New Roman" w:hAnsi="Times New Roman" w:cs="Times New Roman"/>
      <w:color w:val="auto"/>
      <w:sz w:val="18"/>
      <w:szCs w:val="20"/>
      <w:shd w:val="clear" w:color="auto" w:fill="FFFFFF"/>
    </w:rPr>
  </w:style>
  <w:style w:type="character" w:styleId="PageNumber">
    <w:name w:val="page number"/>
    <w:basedOn w:val="DefaultParagraphFont"/>
    <w:uiPriority w:val="99"/>
    <w:semiHidden/>
    <w:locked/>
    <w:rsid w:val="008031C9"/>
  </w:style>
  <w:style w:type="character" w:customStyle="1" w:styleId="ArticleHeadingChar">
    <w:name w:val="Article Heading Char"/>
    <w:link w:val="ArticleHeading"/>
    <w:rsid w:val="008031C9"/>
    <w:rPr>
      <w:rFonts w:eastAsia="Calibri"/>
      <w:b/>
      <w:caps/>
      <w:color w:val="000000"/>
      <w:sz w:val="24"/>
    </w:rPr>
  </w:style>
  <w:style w:type="character" w:customStyle="1" w:styleId="csae8feff6">
    <w:name w:val="csae8feff6"/>
    <w:basedOn w:val="DefaultParagraphFont"/>
    <w:rsid w:val="008031C9"/>
  </w:style>
  <w:style w:type="character" w:customStyle="1" w:styleId="cs31d12d6d">
    <w:name w:val="cs31d12d6d"/>
    <w:basedOn w:val="DefaultParagraphFont"/>
    <w:rsid w:val="0080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1B2109266482E98A6199085C7DA71"/>
        <w:category>
          <w:name w:val="General"/>
          <w:gallery w:val="placeholder"/>
        </w:category>
        <w:types>
          <w:type w:val="bbPlcHdr"/>
        </w:types>
        <w:behaviors>
          <w:behavior w:val="content"/>
        </w:behaviors>
        <w:guid w:val="{72C24F4F-B209-485B-B3B6-B6C4B6CEF0C1}"/>
      </w:docPartPr>
      <w:docPartBody>
        <w:p w:rsidR="00FC75FB" w:rsidRDefault="00FC75FB">
          <w:pPr>
            <w:pStyle w:val="7A91B2109266482E98A6199085C7DA71"/>
          </w:pPr>
          <w:r w:rsidRPr="00B844FE">
            <w:t>[Type here]</w:t>
          </w:r>
        </w:p>
      </w:docPartBody>
    </w:docPart>
    <w:docPart>
      <w:docPartPr>
        <w:name w:val="0F5E4140208B4D24B3039CC9AF8B84B7"/>
        <w:category>
          <w:name w:val="General"/>
          <w:gallery w:val="placeholder"/>
        </w:category>
        <w:types>
          <w:type w:val="bbPlcHdr"/>
        </w:types>
        <w:behaviors>
          <w:behavior w:val="content"/>
        </w:behaviors>
        <w:guid w:val="{375C4270-51A4-44CA-B8C3-3F704922363B}"/>
      </w:docPartPr>
      <w:docPartBody>
        <w:p w:rsidR="00FC75FB" w:rsidRDefault="00FC75FB">
          <w:pPr>
            <w:pStyle w:val="0F5E4140208B4D24B3039CC9AF8B84B7"/>
          </w:pPr>
          <w:r w:rsidRPr="00B844FE">
            <w:t>Number</w:t>
          </w:r>
        </w:p>
      </w:docPartBody>
    </w:docPart>
    <w:docPart>
      <w:docPartPr>
        <w:name w:val="C52BDA82B5484767BEC5B2014A0C8BC4"/>
        <w:category>
          <w:name w:val="General"/>
          <w:gallery w:val="placeholder"/>
        </w:category>
        <w:types>
          <w:type w:val="bbPlcHdr"/>
        </w:types>
        <w:behaviors>
          <w:behavior w:val="content"/>
        </w:behaviors>
        <w:guid w:val="{EE5ECC9C-882C-4A39-99FA-515930A6D8E8}"/>
      </w:docPartPr>
      <w:docPartBody>
        <w:p w:rsidR="00FC75FB" w:rsidRDefault="00FC75FB">
          <w:pPr>
            <w:pStyle w:val="C52BDA82B5484767BEC5B2014A0C8BC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FB"/>
    <w:rsid w:val="001B0393"/>
    <w:rsid w:val="002F215D"/>
    <w:rsid w:val="0034069D"/>
    <w:rsid w:val="003626FA"/>
    <w:rsid w:val="00364BDD"/>
    <w:rsid w:val="00373689"/>
    <w:rsid w:val="00946B65"/>
    <w:rsid w:val="00AB0027"/>
    <w:rsid w:val="00F84D9A"/>
    <w:rsid w:val="00F94B75"/>
    <w:rsid w:val="00FC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91B2109266482E98A6199085C7DA71">
    <w:name w:val="7A91B2109266482E98A6199085C7DA71"/>
  </w:style>
  <w:style w:type="paragraph" w:customStyle="1" w:styleId="0F5E4140208B4D24B3039CC9AF8B84B7">
    <w:name w:val="0F5E4140208B4D24B3039CC9AF8B84B7"/>
  </w:style>
  <w:style w:type="character" w:styleId="PlaceholderText">
    <w:name w:val="Placeholder Text"/>
    <w:basedOn w:val="DefaultParagraphFont"/>
    <w:uiPriority w:val="99"/>
    <w:semiHidden/>
    <w:rsid w:val="00FC75FB"/>
    <w:rPr>
      <w:color w:val="808080"/>
    </w:rPr>
  </w:style>
  <w:style w:type="paragraph" w:customStyle="1" w:styleId="C52BDA82B5484767BEC5B2014A0C8BC4">
    <w:name w:val="C52BDA82B5484767BEC5B2014A0C8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Sam Rowe</cp:lastModifiedBy>
  <cp:revision>2</cp:revision>
  <cp:lastPrinted>2026-02-13T18:49:00Z</cp:lastPrinted>
  <dcterms:created xsi:type="dcterms:W3CDTF">2026-02-15T18:18:00Z</dcterms:created>
  <dcterms:modified xsi:type="dcterms:W3CDTF">2026-02-15T18:18:00Z</dcterms:modified>
</cp:coreProperties>
</file>